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E1" w:rsidRP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Amandine"/>
          <w:color w:val="009294"/>
          <w:sz w:val="52"/>
          <w:szCs w:val="52"/>
        </w:rPr>
      </w:pPr>
      <w:r w:rsidRPr="00E970E1">
        <w:rPr>
          <w:rFonts w:ascii="Cursive standard" w:hAnsi="Cursive standard" w:cs="Amandine"/>
          <w:color w:val="FF0000"/>
          <w:sz w:val="44"/>
          <w:szCs w:val="44"/>
        </w:rPr>
        <w:t>F</w:t>
      </w:r>
      <w:r w:rsidRPr="00E970E1">
        <w:rPr>
          <w:rFonts w:ascii="Cursive standard" w:hAnsi="Cursive standard" w:cs="Amandine"/>
          <w:color w:val="FFC100"/>
          <w:sz w:val="52"/>
          <w:szCs w:val="52"/>
        </w:rPr>
        <w:t>o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u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n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>i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t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u</w:t>
      </w:r>
      <w:r w:rsidRPr="00E970E1">
        <w:rPr>
          <w:rFonts w:ascii="Cursive standard" w:hAnsi="Cursive standard" w:cs="Amandine"/>
          <w:color w:val="A6A6A6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C09000"/>
          <w:sz w:val="52"/>
          <w:szCs w:val="52"/>
        </w:rPr>
        <w:t>e</w:t>
      </w:r>
      <w:r w:rsidRPr="00E970E1">
        <w:rPr>
          <w:rFonts w:ascii="Cursive standard" w:hAnsi="Cursive standard" w:cs="Amandine"/>
          <w:color w:val="93D150"/>
          <w:sz w:val="52"/>
          <w:szCs w:val="52"/>
        </w:rPr>
        <w:t xml:space="preserve">s 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c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>o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l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a</w:t>
      </w:r>
      <w:r w:rsidRPr="00E970E1">
        <w:rPr>
          <w:rFonts w:ascii="Cursive standard" w:hAnsi="Cursive standard" w:cs="Amandine"/>
          <w:color w:val="A6A6A6"/>
          <w:sz w:val="52"/>
          <w:szCs w:val="52"/>
        </w:rPr>
        <w:t>i</w:t>
      </w:r>
      <w:r w:rsidRPr="00E970E1">
        <w:rPr>
          <w:rFonts w:ascii="Cursive standard" w:hAnsi="Cursive standard" w:cs="Amandine"/>
          <w:color w:val="FF0000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FFC100"/>
          <w:sz w:val="52"/>
          <w:szCs w:val="52"/>
        </w:rPr>
        <w:t>e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 xml:space="preserve">s </w:t>
      </w:r>
      <w:r w:rsidRPr="00E970E1">
        <w:rPr>
          <w:rFonts w:ascii="Cursive standard" w:hAnsi="Cursive standard" w:cs="TimesNewRomanPSMT"/>
          <w:color w:val="EE7D31"/>
          <w:sz w:val="52"/>
          <w:szCs w:val="52"/>
        </w:rPr>
        <w:t xml:space="preserve">– 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C</w:t>
      </w:r>
      <w:r w:rsidRPr="00E970E1">
        <w:rPr>
          <w:rFonts w:ascii="Cursive standard" w:hAnsi="Cursive standard" w:cs="Amandine"/>
          <w:color w:val="0070C1"/>
          <w:sz w:val="52"/>
          <w:szCs w:val="52"/>
        </w:rPr>
        <w:t>l</w:t>
      </w:r>
      <w:r w:rsidRPr="00E970E1">
        <w:rPr>
          <w:rFonts w:ascii="Cursive standard" w:hAnsi="Cursive standard" w:cs="Amandine"/>
          <w:color w:val="70AE47"/>
          <w:sz w:val="52"/>
          <w:szCs w:val="52"/>
        </w:rPr>
        <w:t>a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7B7B7B"/>
          <w:sz w:val="52"/>
          <w:szCs w:val="52"/>
        </w:rPr>
        <w:t xml:space="preserve">e </w:t>
      </w:r>
      <w:r w:rsidRPr="00E970E1">
        <w:rPr>
          <w:rFonts w:ascii="Cursive standard" w:hAnsi="Cursive standard" w:cs="Amandine"/>
          <w:color w:val="843C0B"/>
          <w:sz w:val="52"/>
          <w:szCs w:val="52"/>
        </w:rPr>
        <w:t>d</w:t>
      </w:r>
      <w:r w:rsidRPr="00E970E1">
        <w:rPr>
          <w:rFonts w:ascii="Cursive standard" w:hAnsi="Cursive standard" w:cs="Amandine"/>
          <w:color w:val="5B9CD6"/>
          <w:sz w:val="52"/>
          <w:szCs w:val="52"/>
        </w:rPr>
        <w:t xml:space="preserve">e 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CM2</w:t>
      </w:r>
    </w:p>
    <w:p w:rsidR="00E970E1" w:rsidRP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cs="Wingdings-Regular"/>
          <w:color w:val="000000"/>
          <w:sz w:val="32"/>
          <w:szCs w:val="32"/>
        </w:rPr>
      </w:pPr>
      <w:r w:rsidRPr="00E970E1">
        <w:rPr>
          <w:rFonts w:cs="MarkerFelt-Thin"/>
          <w:color w:val="000000"/>
          <w:sz w:val="36"/>
          <w:szCs w:val="36"/>
        </w:rPr>
        <w:t xml:space="preserve">POUR ECRIRE &amp; TRAVAILLER... 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 trousse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 agenda – </w:t>
            </w:r>
            <w:r w:rsidRPr="00E970E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Pas de cahier de texte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stylo plume ou roller avec cartouches bleu effaçable - </w:t>
            </w:r>
            <w:r w:rsidRPr="00E970E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Pas de stylo Frixion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>1 effaceur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 stylos à bille (1 rouge, 1 vert, 1 bleu, 1 noir) – </w:t>
            </w:r>
            <w:r w:rsidRPr="00E970E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Pas de stylo 4 couleurs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>2 surligneurs de couleurs différentes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>2 crayons à papier HB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gomme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taille-crayons à réservoir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boîte de crayons de couleur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boîte de feutres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ardoise blanche et 1 chiffon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feutre effaçable pour ardoise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règle – </w:t>
            </w:r>
            <w:r w:rsidRPr="00E970E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Pas de règle métallique, ni de règle flexible.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équerre </w:t>
            </w:r>
            <w:r w:rsidRPr="00E970E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en plastique non flexible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compas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paire de ciseaux à bout rond adaptée à la main de l’élève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>1 calculatrice primaire (de préférence Casio petite FX)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dictionnaire (de préférence Larousse Junior ou Le Robert Junior) </w:t>
            </w:r>
          </w:p>
        </w:tc>
      </w:tr>
      <w:tr w:rsidR="00E970E1" w:rsidRPr="00E970E1" w:rsidTr="00E970E1">
        <w:tc>
          <w:tcPr>
            <w:tcW w:w="9212" w:type="dxa"/>
          </w:tcPr>
          <w:p w:rsidR="00E970E1" w:rsidRPr="00E970E1" w:rsidRDefault="00E970E1" w:rsidP="00BB389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boite de mouchoir pour la réserve collective de la classe </w:t>
            </w:r>
          </w:p>
        </w:tc>
      </w:tr>
      <w:tr w:rsidR="00E970E1" w:rsidTr="00E970E1">
        <w:tc>
          <w:tcPr>
            <w:tcW w:w="9212" w:type="dxa"/>
          </w:tcPr>
          <w:p w:rsidR="00E970E1" w:rsidRDefault="00E970E1" w:rsidP="00BB3890">
            <w:r w:rsidRPr="00E970E1"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  <w:t xml:space="preserve"> </w:t>
            </w:r>
            <w:r w:rsidRPr="00E970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vêtement de protection pour les arts visuels (vieille chemise ou vieux t-shirt adulte) </w:t>
            </w:r>
          </w:p>
        </w:tc>
      </w:tr>
    </w:tbl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Amandine" w:hAnsi="Amandine" w:cs="Amandine"/>
          <w:color w:val="FF0000"/>
          <w:sz w:val="44"/>
          <w:szCs w:val="44"/>
        </w:rPr>
      </w:pPr>
    </w:p>
    <w:p w:rsidR="00E970E1" w:rsidRP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Amandine"/>
          <w:color w:val="009294"/>
          <w:sz w:val="52"/>
          <w:szCs w:val="52"/>
        </w:rPr>
      </w:pPr>
      <w:r w:rsidRPr="00E970E1">
        <w:rPr>
          <w:rFonts w:ascii="Cursive standard" w:hAnsi="Cursive standard" w:cs="Amandine"/>
          <w:color w:val="FF0000"/>
          <w:sz w:val="44"/>
          <w:szCs w:val="44"/>
        </w:rPr>
        <w:lastRenderedPageBreak/>
        <w:t>F</w:t>
      </w:r>
      <w:r w:rsidRPr="00E970E1">
        <w:rPr>
          <w:rFonts w:ascii="Cursive standard" w:hAnsi="Cursive standard" w:cs="Amandine"/>
          <w:color w:val="FFC100"/>
          <w:sz w:val="52"/>
          <w:szCs w:val="52"/>
        </w:rPr>
        <w:t>o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u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n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>i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t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u</w:t>
      </w:r>
      <w:r w:rsidRPr="00E970E1">
        <w:rPr>
          <w:rFonts w:ascii="Cursive standard" w:hAnsi="Cursive standard" w:cs="Amandine"/>
          <w:color w:val="A6A6A6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C09000"/>
          <w:sz w:val="52"/>
          <w:szCs w:val="52"/>
        </w:rPr>
        <w:t>e</w:t>
      </w:r>
      <w:r w:rsidRPr="00E970E1">
        <w:rPr>
          <w:rFonts w:ascii="Cursive standard" w:hAnsi="Cursive standard" w:cs="Amandine"/>
          <w:color w:val="93D150"/>
          <w:sz w:val="52"/>
          <w:szCs w:val="52"/>
        </w:rPr>
        <w:t xml:space="preserve">s 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c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>o</w:t>
      </w:r>
      <w:r w:rsidRPr="00E970E1">
        <w:rPr>
          <w:rFonts w:ascii="Cursive standard" w:hAnsi="Cursive standard" w:cs="Amandine"/>
          <w:color w:val="00B150"/>
          <w:sz w:val="52"/>
          <w:szCs w:val="52"/>
        </w:rPr>
        <w:t>l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a</w:t>
      </w:r>
      <w:r w:rsidRPr="00E970E1">
        <w:rPr>
          <w:rFonts w:ascii="Cursive standard" w:hAnsi="Cursive standard" w:cs="Amandine"/>
          <w:color w:val="A6A6A6"/>
          <w:sz w:val="52"/>
          <w:szCs w:val="52"/>
        </w:rPr>
        <w:t>i</w:t>
      </w:r>
      <w:r w:rsidRPr="00E970E1">
        <w:rPr>
          <w:rFonts w:ascii="Cursive standard" w:hAnsi="Cursive standard" w:cs="Amandine"/>
          <w:color w:val="FF0000"/>
          <w:sz w:val="52"/>
          <w:szCs w:val="52"/>
        </w:rPr>
        <w:t>r</w:t>
      </w:r>
      <w:r w:rsidRPr="00E970E1">
        <w:rPr>
          <w:rFonts w:ascii="Cursive standard" w:hAnsi="Cursive standard" w:cs="Amandine"/>
          <w:color w:val="FFC100"/>
          <w:sz w:val="52"/>
          <w:szCs w:val="52"/>
        </w:rPr>
        <w:t>e</w:t>
      </w:r>
      <w:r w:rsidRPr="00E970E1">
        <w:rPr>
          <w:rFonts w:ascii="Cursive standard" w:hAnsi="Cursive standard" w:cs="Amandine"/>
          <w:color w:val="00B1F1"/>
          <w:sz w:val="52"/>
          <w:szCs w:val="52"/>
        </w:rPr>
        <w:t xml:space="preserve">s </w:t>
      </w:r>
      <w:r w:rsidRPr="00E970E1">
        <w:rPr>
          <w:rFonts w:ascii="Cursive standard" w:hAnsi="Cursive standard" w:cs="TimesNewRomanPSMT"/>
          <w:color w:val="EE7D31"/>
          <w:sz w:val="52"/>
          <w:szCs w:val="52"/>
        </w:rPr>
        <w:t xml:space="preserve">– </w:t>
      </w:r>
      <w:r w:rsidRPr="00E970E1">
        <w:rPr>
          <w:rFonts w:ascii="Cursive standard" w:hAnsi="Cursive standard" w:cs="Amandine"/>
          <w:color w:val="EE7D31"/>
          <w:sz w:val="52"/>
          <w:szCs w:val="52"/>
        </w:rPr>
        <w:t>C</w:t>
      </w:r>
      <w:r w:rsidRPr="00E970E1">
        <w:rPr>
          <w:rFonts w:ascii="Cursive standard" w:hAnsi="Cursive standard" w:cs="Amandine"/>
          <w:color w:val="0070C1"/>
          <w:sz w:val="52"/>
          <w:szCs w:val="52"/>
        </w:rPr>
        <w:t>l</w:t>
      </w:r>
      <w:r w:rsidRPr="00E970E1">
        <w:rPr>
          <w:rFonts w:ascii="Cursive standard" w:hAnsi="Cursive standard" w:cs="Amandine"/>
          <w:color w:val="70AE47"/>
          <w:sz w:val="52"/>
          <w:szCs w:val="52"/>
        </w:rPr>
        <w:t>a</w:t>
      </w:r>
      <w:r w:rsidRPr="00E970E1">
        <w:rPr>
          <w:rFonts w:ascii="Cursive standard" w:hAnsi="Cursive standard" w:cs="Amandine"/>
          <w:color w:val="7030A1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FF2F93"/>
          <w:sz w:val="52"/>
          <w:szCs w:val="52"/>
        </w:rPr>
        <w:t>s</w:t>
      </w:r>
      <w:r w:rsidRPr="00E970E1">
        <w:rPr>
          <w:rFonts w:ascii="Cursive standard" w:hAnsi="Cursive standard" w:cs="Amandine"/>
          <w:color w:val="7B7B7B"/>
          <w:sz w:val="52"/>
          <w:szCs w:val="52"/>
        </w:rPr>
        <w:t xml:space="preserve">e </w:t>
      </w:r>
      <w:r w:rsidRPr="00E970E1">
        <w:rPr>
          <w:rFonts w:ascii="Cursive standard" w:hAnsi="Cursive standard" w:cs="Amandine"/>
          <w:color w:val="843C0B"/>
          <w:sz w:val="52"/>
          <w:szCs w:val="52"/>
        </w:rPr>
        <w:t>d</w:t>
      </w:r>
      <w:r w:rsidRPr="00E970E1">
        <w:rPr>
          <w:rFonts w:ascii="Cursive standard" w:hAnsi="Cursive standard" w:cs="Amandine"/>
          <w:color w:val="5B9CD6"/>
          <w:sz w:val="52"/>
          <w:szCs w:val="52"/>
        </w:rPr>
        <w:t xml:space="preserve">e </w:t>
      </w:r>
      <w:r>
        <w:rPr>
          <w:rFonts w:ascii="Cursive standard" w:hAnsi="Cursive standard" w:cs="Amandine"/>
          <w:color w:val="00B150"/>
          <w:sz w:val="52"/>
          <w:szCs w:val="52"/>
        </w:rPr>
        <w:t>CM2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MarkerFelt-Thin" w:hAnsi="MarkerFelt-Thin" w:cs="MarkerFelt-Thin"/>
          <w:color w:val="000000"/>
          <w:sz w:val="36"/>
          <w:szCs w:val="36"/>
        </w:rPr>
        <w:t xml:space="preserve">POUR ARCHIVER... 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4 chemises à rabats             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  <w:t xml:space="preserve">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24x32 cm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 rouge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 bleu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 jaune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 coloris au choix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classeur rigide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A4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 anneaux   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colori au choix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>3 porte-vues (résistants)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A4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100 vues / 50 pochettes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>1 vert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rouge 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bleu 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color w:val="000000"/>
                <w:sz w:val="32"/>
                <w:szCs w:val="32"/>
              </w:rPr>
            </w:pP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jeu d’intercalaires    </w:t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A4 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481891">
              <w:rPr>
                <w:rFonts w:ascii="Calibri" w:hAnsi="Calibri" w:cs="Calibri"/>
                <w:color w:val="000000"/>
                <w:sz w:val="28"/>
                <w:szCs w:val="28"/>
              </w:rPr>
              <w:t>6 positions</w:t>
            </w:r>
          </w:p>
        </w:tc>
      </w:tr>
      <w:tr w:rsidR="00481891" w:rsidRPr="00481891" w:rsidTr="00481891">
        <w:tc>
          <w:tcPr>
            <w:tcW w:w="9212" w:type="dxa"/>
          </w:tcPr>
          <w:p w:rsidR="00481891" w:rsidRPr="00481891" w:rsidRDefault="00481891" w:rsidP="008B2C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91">
              <w:rPr>
                <w:rFonts w:ascii="SymbolMT" w:hAnsi="SymbolMT" w:cs="SymbolMT"/>
                <w:color w:val="000000"/>
                <w:sz w:val="24"/>
                <w:szCs w:val="24"/>
              </w:rPr>
              <w:t>•</w:t>
            </w:r>
            <w:r w:rsidRPr="0048189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coloris au choix</w:t>
            </w:r>
          </w:p>
        </w:tc>
      </w:tr>
    </w:tbl>
    <w:p w:rsidR="00481891" w:rsidRDefault="00481891" w:rsidP="00E9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Informations importantes :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Pour faciliter l’organisation au quotidien de votre enfant, merci de respecter, dans la mesure du possible, les couleurs des classeurs et porte-vues demandées.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Pour limiter les pertes, n’hésitez pas à étiqueter tout le petit matériel au nom de votre enfant.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Merci de préparer pour la rentrée une petite réserve de ce qui s’use rapidement (effaceur, feutre ardoise, cartouches d’encre, gomme ...). Cette dernière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restera en classe.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•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Enfin, nous vous remercions par avance de bien vouloir vérifier très régulièrement le matériel de votre enfant </w:t>
      </w:r>
      <w:r>
        <w:rPr>
          <w:rFonts w:ascii="Calibri" w:hAnsi="Calibri" w:cs="Calibri"/>
          <w:color w:val="000000"/>
          <w:sz w:val="21"/>
          <w:szCs w:val="21"/>
        </w:rPr>
        <w:t>(en s’assurant une fois par mois par exemple</w:t>
      </w:r>
    </w:p>
    <w:p w:rsidR="00E970E1" w:rsidRDefault="00E970E1" w:rsidP="00E9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qu’il dispose bien du matériel demandé ci-dessus et que ce dernier soit en bon état de fonctionnement).</w:t>
      </w:r>
    </w:p>
    <w:p w:rsidR="00481891" w:rsidRDefault="00481891" w:rsidP="00E970E1">
      <w:pPr>
        <w:rPr>
          <w:rFonts w:ascii="Cursive standard" w:hAnsi="Cursive standard" w:cs="Amandine"/>
          <w:color w:val="4472C5"/>
          <w:sz w:val="48"/>
          <w:szCs w:val="48"/>
        </w:rPr>
      </w:pPr>
    </w:p>
    <w:p w:rsidR="00DC681C" w:rsidRPr="00481891" w:rsidRDefault="00E970E1" w:rsidP="00481891">
      <w:pPr>
        <w:jc w:val="center"/>
        <w:rPr>
          <w:rFonts w:ascii="Cursive standard" w:hAnsi="Cursive standard"/>
        </w:rPr>
      </w:pPr>
      <w:r w:rsidRPr="00481891">
        <w:rPr>
          <w:rFonts w:ascii="Cursive standard" w:hAnsi="Cursive standard" w:cs="Amandine"/>
          <w:color w:val="4472C5"/>
          <w:sz w:val="48"/>
          <w:szCs w:val="48"/>
        </w:rPr>
        <w:t>Bonnes vacances et au plaisir de vous rencontrer à la rentrée !</w:t>
      </w:r>
    </w:p>
    <w:sectPr w:rsidR="00DC681C" w:rsidRPr="00481891" w:rsidSect="00DC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mand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0E1"/>
    <w:rsid w:val="00050CC3"/>
    <w:rsid w:val="00062FD5"/>
    <w:rsid w:val="00313E7D"/>
    <w:rsid w:val="00466E93"/>
    <w:rsid w:val="00481891"/>
    <w:rsid w:val="004B0909"/>
    <w:rsid w:val="00502987"/>
    <w:rsid w:val="0069089D"/>
    <w:rsid w:val="007D5209"/>
    <w:rsid w:val="00851F2B"/>
    <w:rsid w:val="00AB588F"/>
    <w:rsid w:val="00AF5676"/>
    <w:rsid w:val="00C07BAE"/>
    <w:rsid w:val="00C171FB"/>
    <w:rsid w:val="00C96C77"/>
    <w:rsid w:val="00CD09B7"/>
    <w:rsid w:val="00CE4B0A"/>
    <w:rsid w:val="00D00136"/>
    <w:rsid w:val="00DC681C"/>
    <w:rsid w:val="00E716B0"/>
    <w:rsid w:val="00E970E1"/>
    <w:rsid w:val="00EC269A"/>
    <w:rsid w:val="00FA6633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ENDC</dc:creator>
  <cp:lastModifiedBy>ENDC</cp:lastModifiedBy>
  <cp:revision>1</cp:revision>
  <dcterms:created xsi:type="dcterms:W3CDTF">2019-07-04T11:17:00Z</dcterms:created>
  <dcterms:modified xsi:type="dcterms:W3CDTF">2019-07-04T11:32:00Z</dcterms:modified>
</cp:coreProperties>
</file>